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A3349" w14:textId="77777777" w:rsidR="00F4324B" w:rsidRPr="00087345" w:rsidRDefault="00087345" w:rsidP="00087345">
      <w:pPr>
        <w:jc w:val="center"/>
        <w:rPr>
          <w:b/>
          <w:i/>
          <w:color w:val="7030A0"/>
          <w:sz w:val="32"/>
          <w:szCs w:val="32"/>
        </w:rPr>
      </w:pPr>
      <w:r w:rsidRPr="00087345">
        <w:rPr>
          <w:b/>
          <w:i/>
          <w:color w:val="7030A0"/>
          <w:sz w:val="32"/>
          <w:szCs w:val="32"/>
        </w:rPr>
        <w:t>GRASPS Frame</w:t>
      </w:r>
    </w:p>
    <w:p w14:paraId="1EBE5ACE" w14:textId="77777777" w:rsidR="00087345" w:rsidRDefault="00087345" w:rsidP="00087345">
      <w:pPr>
        <w:jc w:val="center"/>
      </w:pP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087345" w:rsidRPr="00B164D9" w14:paraId="05ED7539" w14:textId="77777777" w:rsidTr="00B164D9">
        <w:tc>
          <w:tcPr>
            <w:tcW w:w="244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14:paraId="07AE4344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14:paraId="4357448C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</w:tr>
      <w:tr w:rsidR="00087345" w:rsidRPr="00B164D9" w14:paraId="22E77B58" w14:textId="77777777" w:rsidTr="00B164D9">
        <w:trPr>
          <w:trHeight w:val="1227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01B6AE54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14:paraId="584A7CD8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3CA44A61" w14:textId="77777777"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14:paraId="05C648E7" w14:textId="39CBC7C6" w:rsidR="00087345" w:rsidRPr="00C10E33" w:rsidRDefault="005136E1" w:rsidP="005136E1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Create a new class constitution for the classroom.</w:t>
            </w:r>
          </w:p>
        </w:tc>
      </w:tr>
      <w:tr w:rsidR="00087345" w:rsidRPr="00B164D9" w14:paraId="34A756FF" w14:textId="77777777" w:rsidTr="00B164D9">
        <w:trPr>
          <w:trHeight w:val="108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2573A601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14:paraId="60B42F55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14:paraId="7B88A7D7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14:paraId="449BECC0" w14:textId="3E10E002" w:rsidR="00C10E33" w:rsidRDefault="005136E1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Each student is a citizens with different economic standings (poor, rich, single parent, fixed income, etc</w:t>
            </w:r>
            <w:proofErr w:type="gramStart"/>
            <w:r>
              <w:rPr>
                <w:rFonts w:asciiTheme="majorHAnsi" w:eastAsia="Times New Roman" w:hAnsiTheme="majorHAnsi"/>
                <w:color w:val="000000"/>
              </w:rPr>
              <w:t>..)</w:t>
            </w:r>
            <w:proofErr w:type="gramEnd"/>
            <w:r>
              <w:rPr>
                <w:rFonts w:asciiTheme="majorHAnsi" w:eastAsia="Times New Roman" w:hAnsiTheme="majorHAnsi"/>
                <w:color w:val="000000"/>
              </w:rPr>
              <w:t xml:space="preserve"> based on random card that was handed out.</w:t>
            </w:r>
          </w:p>
          <w:p w14:paraId="2CD64F27" w14:textId="77777777" w:rsidR="00087345" w:rsidRPr="00C10E33" w:rsidRDefault="00087345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</w:tc>
      </w:tr>
      <w:tr w:rsidR="00087345" w:rsidRPr="00B164D9" w14:paraId="70644153" w14:textId="77777777" w:rsidT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12C14796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14:paraId="1BE3FBE5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14432EBA" w14:textId="540D073C" w:rsidR="00087345" w:rsidRPr="00C10E33" w:rsidRDefault="005136E1" w:rsidP="005476DF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The audience is other 6</w:t>
            </w:r>
            <w:r w:rsidRPr="005136E1">
              <w:rPr>
                <w:rFonts w:asciiTheme="majorHAnsi" w:eastAsia="Times New Roman" w:hAnsiTheme="majorHAnsi"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grade students and teachers.</w:t>
            </w:r>
          </w:p>
        </w:tc>
      </w:tr>
      <w:tr w:rsidR="00087345" w:rsidRPr="00B164D9" w14:paraId="46A78887" w14:textId="77777777" w:rsidTr="00B164D9">
        <w:trPr>
          <w:trHeight w:val="7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512B105A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14:paraId="7C1F28A1" w14:textId="77777777"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14:paraId="5266A3D2" w14:textId="0D407CCF" w:rsidR="00087345" w:rsidRPr="00C10E33" w:rsidRDefault="005136E1" w:rsidP="005136E1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The classroom’s dictator just stepped down and they have to create a new classroom constitution.  The constitution will be voted on by other 6</w:t>
            </w:r>
            <w:r w:rsidRPr="005136E1">
              <w:rPr>
                <w:rFonts w:asciiTheme="majorHAnsi" w:eastAsia="Times New Roman" w:hAnsiTheme="majorHAnsi"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grade students.</w:t>
            </w:r>
          </w:p>
        </w:tc>
      </w:tr>
      <w:tr w:rsidR="00087345" w:rsidRPr="00B164D9" w14:paraId="4EE0CEB0" w14:textId="77777777" w:rsidT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242D89B2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14:paraId="020845AA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12652FA0" w14:textId="446731CB" w:rsidR="00087345" w:rsidRPr="00C10E33" w:rsidRDefault="005136E1" w:rsidP="005136E1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Class constitution.  Includes rights and responsibilities of the citizen</w:t>
            </w:r>
            <w:bookmarkStart w:id="0" w:name="_GoBack"/>
            <w:bookmarkEnd w:id="0"/>
            <w:r>
              <w:rPr>
                <w:rFonts w:asciiTheme="majorHAnsi" w:eastAsia="Times New Roman" w:hAnsiTheme="majorHAnsi"/>
                <w:color w:val="000000"/>
              </w:rPr>
              <w:t xml:space="preserve">s, tax responsibilities, and social programs. </w:t>
            </w:r>
          </w:p>
        </w:tc>
      </w:tr>
      <w:tr w:rsidR="00087345" w:rsidRPr="00B164D9" w14:paraId="1631DA0C" w14:textId="77777777" w:rsidTr="00B164D9">
        <w:trPr>
          <w:trHeight w:val="99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2166244F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14:paraId="668BB387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Consensus-driven performance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 xml:space="preserve">standards </w:t>
            </w:r>
            <w:r w:rsidRPr="00B164D9">
              <w:rPr>
                <w:rFonts w:ascii="Cambria" w:eastAsia="Times New Roman" w:hAnsi="Cambria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14:paraId="1873312A" w14:textId="071B37D8" w:rsidR="00C10E33" w:rsidRPr="00C10E33" w:rsidRDefault="005136E1" w:rsidP="006C1BBB">
            <w:pPr>
              <w:rPr>
                <w:rFonts w:asciiTheme="majorHAnsi" w:eastAsia="Times New Roman" w:hAnsiTheme="majorHAnsi"/>
                <w:color w:val="000000"/>
              </w:rPr>
            </w:pPr>
            <w:r w:rsidRPr="005136E1">
              <w:rPr>
                <w:rFonts w:asciiTheme="majorHAnsi" w:eastAsia="Times New Roman" w:hAnsiTheme="majorHAnsi"/>
                <w:color w:val="000000"/>
              </w:rPr>
              <w:t>The transition from tyranny to early democratic forms of government in ancient Greece, including the significance of the invention of the ideas of citizenship</w:t>
            </w:r>
          </w:p>
        </w:tc>
      </w:tr>
    </w:tbl>
    <w:p w14:paraId="1186C445" w14:textId="77777777" w:rsidR="00087345" w:rsidRDefault="00087345" w:rsidP="00087345">
      <w:pPr>
        <w:jc w:val="center"/>
      </w:pPr>
    </w:p>
    <w:sectPr w:rsidR="00087345" w:rsidSect="00F4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345"/>
    <w:rsid w:val="00087345"/>
    <w:rsid w:val="00215412"/>
    <w:rsid w:val="002E5237"/>
    <w:rsid w:val="005136E1"/>
    <w:rsid w:val="005476DF"/>
    <w:rsid w:val="005C1394"/>
    <w:rsid w:val="005F066B"/>
    <w:rsid w:val="006C1BBB"/>
    <w:rsid w:val="006C682B"/>
    <w:rsid w:val="008261F4"/>
    <w:rsid w:val="00834D4B"/>
    <w:rsid w:val="009400C0"/>
    <w:rsid w:val="009D049C"/>
    <w:rsid w:val="00AC126C"/>
    <w:rsid w:val="00B164D9"/>
    <w:rsid w:val="00C10E33"/>
    <w:rsid w:val="00C8330C"/>
    <w:rsid w:val="00E14FD8"/>
    <w:rsid w:val="00EA0178"/>
    <w:rsid w:val="00F11972"/>
    <w:rsid w:val="00F4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4ED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Millard GySgt Christopher M</cp:lastModifiedBy>
  <cp:revision>3</cp:revision>
  <cp:lastPrinted>2011-11-28T04:07:00Z</cp:lastPrinted>
  <dcterms:created xsi:type="dcterms:W3CDTF">2014-12-07T00:10:00Z</dcterms:created>
  <dcterms:modified xsi:type="dcterms:W3CDTF">2014-12-10T06:36:00Z</dcterms:modified>
</cp:coreProperties>
</file>